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AF" w:rsidRPr="00C948AF" w:rsidRDefault="00225C92" w:rsidP="00225C92">
      <w:pPr>
        <w:pStyle w:val="Ttulo1"/>
        <w:jc w:val="center"/>
        <w:rPr>
          <w:b/>
          <w:color w:val="auto"/>
          <w:sz w:val="40"/>
          <w:u w:val="single"/>
        </w:rPr>
      </w:pPr>
      <w:r w:rsidRPr="00C948AF">
        <w:rPr>
          <w:b/>
          <w:color w:val="auto"/>
          <w:sz w:val="40"/>
          <w:u w:val="single"/>
        </w:rPr>
        <w:t>GUIA PARA LA PRESENTACION DEL ESCRITO DE RENUNCIA</w:t>
      </w:r>
    </w:p>
    <w:p w:rsidR="00C948AF" w:rsidRPr="001B5D86" w:rsidRDefault="001B5D86" w:rsidP="00225C92">
      <w:pPr>
        <w:pStyle w:val="Ttulo1"/>
        <w:jc w:val="center"/>
        <w:rPr>
          <w:b/>
          <w:i/>
          <w:u w:val="single"/>
        </w:rPr>
      </w:pPr>
      <w:r w:rsidRPr="001B5D86">
        <w:rPr>
          <w:b/>
          <w:i/>
          <w:color w:val="auto"/>
          <w:u w:val="single"/>
        </w:rPr>
        <w:t>FORMA PRESENCIAL</w:t>
      </w:r>
    </w:p>
    <w:p w:rsidR="00C948AF" w:rsidRPr="00C948AF" w:rsidRDefault="00C948AF" w:rsidP="00C948AF"/>
    <w:p w:rsidR="00C948AF" w:rsidRPr="00C948AF" w:rsidRDefault="00C948AF" w:rsidP="009A1DF8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9A1DF8">
        <w:rPr>
          <w:rFonts w:asciiTheme="majorHAnsi" w:eastAsiaTheme="majorEastAsia" w:hAnsiTheme="majorHAnsi" w:cstheme="majorBidi"/>
          <w:sz w:val="32"/>
          <w:szCs w:val="32"/>
        </w:rPr>
        <w:t>P</w:t>
      </w:r>
      <w:r w:rsidRPr="009A1DF8">
        <w:rPr>
          <w:rFonts w:asciiTheme="majorHAnsi" w:eastAsiaTheme="majorEastAsia" w:hAnsiTheme="majorHAnsi" w:cstheme="majorBidi"/>
          <w:sz w:val="32"/>
          <w:szCs w:val="32"/>
        </w:rPr>
        <w:t xml:space="preserve">resentar </w:t>
      </w:r>
      <w:r w:rsidRPr="009A1DF8">
        <w:rPr>
          <w:rFonts w:asciiTheme="majorHAnsi" w:eastAsiaTheme="majorEastAsia" w:hAnsiTheme="majorHAnsi" w:cstheme="majorBidi"/>
          <w:sz w:val="32"/>
          <w:szCs w:val="32"/>
        </w:rPr>
        <w:t>los dos modelos ya cumplimentados</w:t>
      </w:r>
      <w:r w:rsidRPr="009A1DF8">
        <w:rPr>
          <w:rFonts w:asciiTheme="majorHAnsi" w:eastAsiaTheme="majorEastAsia" w:hAnsiTheme="majorHAnsi" w:cstheme="majorBidi"/>
          <w:sz w:val="32"/>
          <w:szCs w:val="32"/>
        </w:rPr>
        <w:t xml:space="preserve"> en un registro oficial (ventanilla única) y enviarlo</w:t>
      </w:r>
      <w:r w:rsidR="00932A59">
        <w:rPr>
          <w:rFonts w:asciiTheme="majorHAnsi" w:eastAsiaTheme="majorEastAsia" w:hAnsiTheme="majorHAnsi" w:cstheme="majorBidi"/>
          <w:sz w:val="32"/>
          <w:szCs w:val="32"/>
        </w:rPr>
        <w:t>s</w:t>
      </w:r>
      <w:r w:rsidRPr="009A1DF8">
        <w:rPr>
          <w:rFonts w:asciiTheme="majorHAnsi" w:eastAsiaTheme="majorEastAsia" w:hAnsiTheme="majorHAnsi" w:cstheme="majorBidi"/>
          <w:sz w:val="32"/>
          <w:szCs w:val="32"/>
        </w:rPr>
        <w:t xml:space="preserve"> a través del  </w:t>
      </w:r>
      <w:r w:rsidRPr="009A1DF8">
        <w:rPr>
          <w:rFonts w:asciiTheme="majorHAnsi" w:eastAsiaTheme="majorEastAsia" w:hAnsiTheme="majorHAnsi" w:cstheme="majorBidi"/>
          <w:b/>
          <w:sz w:val="32"/>
          <w:szCs w:val="32"/>
        </w:rPr>
        <w:t>REGISTRO GENERAL del MINISTERIO de JUSTICIA C/ de La Bolsa, número 8</w:t>
      </w:r>
      <w:r w:rsidR="009A1DF8" w:rsidRPr="009A1DF8">
        <w:rPr>
          <w:rFonts w:asciiTheme="majorHAnsi" w:eastAsiaTheme="majorEastAsia" w:hAnsiTheme="majorHAnsi" w:cstheme="majorBidi"/>
          <w:b/>
          <w:sz w:val="32"/>
          <w:szCs w:val="32"/>
        </w:rPr>
        <w:t xml:space="preserve"> </w:t>
      </w:r>
      <w:r w:rsidRPr="009A1DF8">
        <w:rPr>
          <w:rFonts w:asciiTheme="majorHAnsi" w:eastAsiaTheme="majorEastAsia" w:hAnsiTheme="majorHAnsi" w:cstheme="majorBidi"/>
          <w:b/>
          <w:sz w:val="32"/>
          <w:szCs w:val="32"/>
        </w:rPr>
        <w:t>28012  MADRID</w:t>
      </w:r>
      <w:r w:rsidR="00932A59">
        <w:rPr>
          <w:rFonts w:asciiTheme="majorHAnsi" w:eastAsiaTheme="majorEastAsia" w:hAnsiTheme="majorHAnsi" w:cstheme="majorBidi"/>
          <w:b/>
          <w:sz w:val="32"/>
          <w:szCs w:val="32"/>
        </w:rPr>
        <w:t xml:space="preserve"> </w:t>
      </w:r>
      <w:r w:rsidRPr="009A1DF8">
        <w:rPr>
          <w:rFonts w:asciiTheme="majorHAnsi" w:eastAsiaTheme="majorEastAsia" w:hAnsiTheme="majorHAnsi" w:cstheme="majorBidi"/>
          <w:sz w:val="32"/>
          <w:szCs w:val="32"/>
        </w:rPr>
        <w:t xml:space="preserve"> a los dos órganos que </w:t>
      </w:r>
      <w:r w:rsidR="00932A59">
        <w:rPr>
          <w:rFonts w:asciiTheme="majorHAnsi" w:eastAsiaTheme="majorEastAsia" w:hAnsiTheme="majorHAnsi" w:cstheme="majorBidi"/>
          <w:sz w:val="32"/>
          <w:szCs w:val="32"/>
        </w:rPr>
        <w:t xml:space="preserve">aparecen en cada </w:t>
      </w:r>
      <w:r w:rsidRPr="009A1DF8">
        <w:rPr>
          <w:rFonts w:asciiTheme="majorHAnsi" w:eastAsiaTheme="majorEastAsia" w:hAnsiTheme="majorHAnsi" w:cstheme="majorBidi"/>
          <w:sz w:val="32"/>
          <w:szCs w:val="32"/>
        </w:rPr>
        <w:t>escrito</w:t>
      </w:r>
      <w:r w:rsidR="001B5D86">
        <w:rPr>
          <w:rFonts w:asciiTheme="majorHAnsi" w:eastAsiaTheme="majorEastAsia" w:hAnsiTheme="majorHAnsi" w:cstheme="majorBidi"/>
          <w:sz w:val="32"/>
          <w:szCs w:val="32"/>
        </w:rPr>
        <w:t xml:space="preserve">, es decir, </w:t>
      </w:r>
      <w:r w:rsidRPr="009A1DF8">
        <w:rPr>
          <w:rFonts w:asciiTheme="majorHAnsi" w:eastAsiaTheme="majorEastAsia" w:hAnsiTheme="majorHAnsi" w:cstheme="majorBidi"/>
          <w:sz w:val="32"/>
          <w:szCs w:val="32"/>
        </w:rPr>
        <w:t>al </w:t>
      </w:r>
      <w:r w:rsidR="00932A59">
        <w:rPr>
          <w:rFonts w:asciiTheme="majorHAnsi" w:eastAsiaTheme="majorEastAsia" w:hAnsiTheme="majorHAnsi" w:cstheme="majorBidi"/>
          <w:sz w:val="32"/>
          <w:szCs w:val="32"/>
        </w:rPr>
        <w:t>“</w:t>
      </w:r>
      <w:r w:rsidRPr="009A1DF8">
        <w:rPr>
          <w:rFonts w:asciiTheme="majorHAnsi" w:eastAsiaTheme="majorEastAsia" w:hAnsiTheme="majorHAnsi" w:cstheme="majorBidi"/>
          <w:i/>
          <w:sz w:val="32"/>
          <w:szCs w:val="32"/>
        </w:rPr>
        <w:t>Tribunal único del proceso selectivo para TRAMITACION PROCESAL y ADMINISTRATIVA  ORDEN JUS/9032019</w:t>
      </w:r>
      <w:r w:rsidR="00932A59">
        <w:rPr>
          <w:rFonts w:asciiTheme="majorHAnsi" w:eastAsiaTheme="majorEastAsia" w:hAnsiTheme="majorHAnsi" w:cstheme="majorBidi"/>
          <w:i/>
          <w:sz w:val="32"/>
          <w:szCs w:val="32"/>
        </w:rPr>
        <w:t xml:space="preserve">” </w:t>
      </w:r>
      <w:r w:rsidRPr="009A1DF8">
        <w:rPr>
          <w:rFonts w:asciiTheme="majorHAnsi" w:eastAsiaTheme="majorEastAsia" w:hAnsiTheme="majorHAnsi" w:cstheme="majorBidi"/>
          <w:sz w:val="32"/>
          <w:szCs w:val="32"/>
        </w:rPr>
        <w:t> y a la </w:t>
      </w:r>
      <w:r w:rsidR="00932A59">
        <w:rPr>
          <w:rFonts w:asciiTheme="majorHAnsi" w:eastAsiaTheme="majorEastAsia" w:hAnsiTheme="majorHAnsi" w:cstheme="majorBidi"/>
          <w:sz w:val="32"/>
          <w:szCs w:val="32"/>
        </w:rPr>
        <w:t>“</w:t>
      </w:r>
      <w:r w:rsidRPr="009A1DF8">
        <w:rPr>
          <w:rFonts w:asciiTheme="majorHAnsi" w:eastAsiaTheme="majorEastAsia" w:hAnsiTheme="majorHAnsi" w:cstheme="majorBidi"/>
          <w:i/>
          <w:sz w:val="32"/>
          <w:szCs w:val="32"/>
        </w:rPr>
        <w:t>Unidad de Procesos Selectivos de la Administración de Justicia-Oficina O00011588-Medios Personales. Procesos Selectivos Justicia</w:t>
      </w:r>
      <w:r w:rsidR="00932A59">
        <w:rPr>
          <w:rFonts w:asciiTheme="majorHAnsi" w:eastAsiaTheme="majorEastAsia" w:hAnsiTheme="majorHAnsi" w:cstheme="majorBidi"/>
          <w:i/>
          <w:sz w:val="32"/>
          <w:szCs w:val="32"/>
        </w:rPr>
        <w:t>”</w:t>
      </w:r>
      <w:r w:rsidRPr="009A1DF8">
        <w:rPr>
          <w:rFonts w:asciiTheme="majorHAnsi" w:eastAsiaTheme="majorEastAsia" w:hAnsiTheme="majorHAnsi" w:cstheme="majorBidi"/>
          <w:sz w:val="32"/>
          <w:szCs w:val="32"/>
        </w:rPr>
        <w:t xml:space="preserve"> y </w:t>
      </w:r>
      <w:r w:rsidRPr="009A1DF8">
        <w:rPr>
          <w:rFonts w:asciiTheme="majorHAnsi" w:eastAsiaTheme="majorEastAsia" w:hAnsiTheme="majorHAnsi" w:cstheme="majorBidi"/>
          <w:sz w:val="32"/>
          <w:szCs w:val="32"/>
        </w:rPr>
        <w:t xml:space="preserve">se remitirán </w:t>
      </w:r>
      <w:r w:rsidRPr="009A1DF8">
        <w:rPr>
          <w:rFonts w:asciiTheme="majorHAnsi" w:eastAsiaTheme="majorEastAsia" w:hAnsiTheme="majorHAnsi" w:cstheme="majorBidi"/>
          <w:sz w:val="32"/>
          <w:szCs w:val="32"/>
        </w:rPr>
        <w:t xml:space="preserve">a la dirección </w:t>
      </w:r>
      <w:r w:rsidRPr="009A1DF8">
        <w:rPr>
          <w:rFonts w:asciiTheme="majorHAnsi" w:eastAsiaTheme="majorEastAsia" w:hAnsiTheme="majorHAnsi" w:cstheme="majorBidi"/>
          <w:sz w:val="32"/>
          <w:szCs w:val="32"/>
        </w:rPr>
        <w:t xml:space="preserve">que </w:t>
      </w:r>
      <w:r w:rsidR="00932A59">
        <w:rPr>
          <w:rFonts w:asciiTheme="majorHAnsi" w:eastAsiaTheme="majorEastAsia" w:hAnsiTheme="majorHAnsi" w:cstheme="majorBidi"/>
          <w:sz w:val="32"/>
          <w:szCs w:val="32"/>
        </w:rPr>
        <w:t xml:space="preserve">ya </w:t>
      </w:r>
      <w:r w:rsidRPr="009A1DF8">
        <w:rPr>
          <w:rFonts w:asciiTheme="majorHAnsi" w:eastAsiaTheme="majorEastAsia" w:hAnsiTheme="majorHAnsi" w:cstheme="majorBidi"/>
          <w:sz w:val="32"/>
          <w:szCs w:val="32"/>
        </w:rPr>
        <w:t>aparece en el encabezamiento de dicho</w:t>
      </w:r>
      <w:r w:rsidR="00932A59">
        <w:rPr>
          <w:rFonts w:asciiTheme="majorHAnsi" w:eastAsiaTheme="majorEastAsia" w:hAnsiTheme="majorHAnsi" w:cstheme="majorBidi"/>
          <w:sz w:val="32"/>
          <w:szCs w:val="32"/>
        </w:rPr>
        <w:t>s</w:t>
      </w:r>
      <w:r w:rsidRPr="009A1DF8">
        <w:rPr>
          <w:rFonts w:asciiTheme="majorHAnsi" w:eastAsiaTheme="majorEastAsia" w:hAnsiTheme="majorHAnsi" w:cstheme="majorBidi"/>
          <w:sz w:val="32"/>
          <w:szCs w:val="32"/>
        </w:rPr>
        <w:t xml:space="preserve"> escrito</w:t>
      </w:r>
      <w:r w:rsidR="00932A59">
        <w:rPr>
          <w:rFonts w:asciiTheme="majorHAnsi" w:eastAsiaTheme="majorEastAsia" w:hAnsiTheme="majorHAnsi" w:cstheme="majorBidi"/>
          <w:sz w:val="32"/>
          <w:szCs w:val="32"/>
        </w:rPr>
        <w:t>s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.</w:t>
      </w:r>
    </w:p>
    <w:p w:rsidR="00C948AF" w:rsidRDefault="00C948AF" w:rsidP="00225C92">
      <w:pPr>
        <w:pStyle w:val="Ttulo1"/>
        <w:jc w:val="center"/>
        <w:rPr>
          <w:b/>
          <w:u w:val="single"/>
        </w:rPr>
      </w:pPr>
    </w:p>
    <w:p w:rsidR="009A3827" w:rsidRPr="001B5D86" w:rsidRDefault="001B5D86" w:rsidP="00225C92">
      <w:pPr>
        <w:pStyle w:val="Ttulo1"/>
        <w:jc w:val="center"/>
        <w:rPr>
          <w:b/>
          <w:i/>
          <w:u w:val="single"/>
        </w:rPr>
      </w:pPr>
      <w:r w:rsidRPr="001B5D86">
        <w:rPr>
          <w:b/>
          <w:i/>
          <w:color w:val="auto"/>
          <w:u w:val="single"/>
        </w:rPr>
        <w:t>FORMA</w:t>
      </w:r>
      <w:r w:rsidR="00225C92" w:rsidRPr="001B5D86">
        <w:rPr>
          <w:b/>
          <w:i/>
          <w:color w:val="auto"/>
          <w:u w:val="single"/>
        </w:rPr>
        <w:t xml:space="preserve"> </w:t>
      </w:r>
      <w:r w:rsidRPr="001B5D86">
        <w:rPr>
          <w:b/>
          <w:i/>
          <w:color w:val="auto"/>
          <w:u w:val="single"/>
        </w:rPr>
        <w:t>TELEMÁTICA</w:t>
      </w:r>
    </w:p>
    <w:p w:rsidR="00747A86" w:rsidRDefault="00747A86"/>
    <w:p w:rsidR="00747A86" w:rsidRPr="009A1DF8" w:rsidRDefault="00225C92" w:rsidP="00E41760">
      <w:pPr>
        <w:pStyle w:val="Ttulo1"/>
        <w:rPr>
          <w:color w:val="auto"/>
        </w:rPr>
      </w:pPr>
      <w:r w:rsidRPr="009A1DF8">
        <w:rPr>
          <w:color w:val="auto"/>
        </w:rPr>
        <w:t>Buscar en</w:t>
      </w:r>
      <w:r w:rsidR="00747A86" w:rsidRPr="009A1DF8">
        <w:rPr>
          <w:color w:val="auto"/>
        </w:rPr>
        <w:t xml:space="preserve"> Google sede electrónica del Ministerio de Justicia</w:t>
      </w:r>
    </w:p>
    <w:p w:rsidR="00747A86" w:rsidRDefault="00747A86"/>
    <w:p w:rsidR="00747A86" w:rsidRDefault="00251D00">
      <w:r>
        <w:rPr>
          <w:noProof/>
          <w:lang w:eastAsia="es-ES"/>
        </w:rPr>
        <w:drawing>
          <wp:inline distT="0" distB="0" distL="0" distR="0" wp14:anchorId="217D33F9" wp14:editId="42F68DF9">
            <wp:extent cx="5731510" cy="19075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A86" w:rsidRDefault="00747A86"/>
    <w:p w:rsidR="00747A86" w:rsidRPr="009A1DF8" w:rsidRDefault="00747A86" w:rsidP="00E41760">
      <w:pPr>
        <w:pStyle w:val="Ttulo1"/>
        <w:rPr>
          <w:color w:val="auto"/>
        </w:rPr>
      </w:pPr>
      <w:r w:rsidRPr="009A1DF8">
        <w:rPr>
          <w:color w:val="auto"/>
        </w:rPr>
        <w:t>Entramos en la sede electrónica</w:t>
      </w:r>
      <w:r w:rsidR="00251D00" w:rsidRPr="009A1DF8">
        <w:rPr>
          <w:color w:val="auto"/>
        </w:rPr>
        <w:t xml:space="preserve"> y abajo a la derecha vamos a </w:t>
      </w:r>
      <w:r w:rsidR="00251D00" w:rsidRPr="009A1DF8">
        <w:t>“Registro Electrónico del Ministerio de Justicia”</w:t>
      </w:r>
      <w:r w:rsidRPr="009A1DF8">
        <w:rPr>
          <w:color w:val="auto"/>
        </w:rPr>
        <w:t>:</w:t>
      </w:r>
    </w:p>
    <w:p w:rsidR="008C0B9F" w:rsidRDefault="008C0B9F"/>
    <w:p w:rsidR="00251D00" w:rsidRDefault="00251D00">
      <w:r>
        <w:rPr>
          <w:noProof/>
          <w:lang w:eastAsia="es-ES"/>
        </w:rPr>
        <w:lastRenderedPageBreak/>
        <w:drawing>
          <wp:inline distT="0" distB="0" distL="0" distR="0" wp14:anchorId="4B5852B6" wp14:editId="1B0C90FC">
            <wp:extent cx="5731510" cy="23393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A86" w:rsidRDefault="00747A86"/>
    <w:p w:rsidR="00747A86" w:rsidRDefault="009A1DF8" w:rsidP="00E41760">
      <w:pPr>
        <w:pStyle w:val="Ttulo1"/>
      </w:pPr>
      <w:r w:rsidRPr="009A1DF8">
        <w:rPr>
          <w:color w:val="auto"/>
        </w:rPr>
        <w:t>Dentro del Registro Electrónico entramos en</w:t>
      </w:r>
      <w:r w:rsidR="00251D00" w:rsidRPr="009A1DF8">
        <w:rPr>
          <w:color w:val="auto"/>
        </w:rPr>
        <w:t xml:space="preserve"> </w:t>
      </w:r>
      <w:r w:rsidR="00251D00">
        <w:t>“Solicitudes y Escritos”:</w:t>
      </w:r>
    </w:p>
    <w:p w:rsidR="009A1DF8" w:rsidRPr="009A1DF8" w:rsidRDefault="009A1DF8" w:rsidP="009A1DF8"/>
    <w:p w:rsidR="008C0B9F" w:rsidRDefault="009A1DF8" w:rsidP="008C0B9F">
      <w:r>
        <w:rPr>
          <w:highlight w:val="yellow"/>
        </w:rPr>
        <w:t>IMPORTANTE:</w:t>
      </w:r>
      <w:r w:rsidR="00E839C7">
        <w:rPr>
          <w:highlight w:val="yellow"/>
        </w:rPr>
        <w:t xml:space="preserve"> </w:t>
      </w:r>
      <w:r w:rsidR="008C0B9F" w:rsidRPr="008C0B9F">
        <w:rPr>
          <w:highlight w:val="yellow"/>
        </w:rPr>
        <w:t xml:space="preserve">En caso de no tener </w:t>
      </w:r>
      <w:proofErr w:type="spellStart"/>
      <w:r w:rsidR="008C0B9F" w:rsidRPr="008C0B9F">
        <w:rPr>
          <w:highlight w:val="yellow"/>
        </w:rPr>
        <w:t>Autofirma</w:t>
      </w:r>
      <w:proofErr w:type="spellEnd"/>
      <w:r w:rsidR="008C0B9F" w:rsidRPr="008C0B9F">
        <w:rPr>
          <w:highlight w:val="yellow"/>
        </w:rPr>
        <w:t xml:space="preserve">, es necesario descargarla </w:t>
      </w:r>
      <w:r w:rsidR="00E839C7">
        <w:rPr>
          <w:highlight w:val="yellow"/>
        </w:rPr>
        <w:t>previamente porque será necesaria</w:t>
      </w:r>
      <w:r w:rsidR="008C0B9F" w:rsidRPr="008C0B9F">
        <w:rPr>
          <w:highlight w:val="yellow"/>
        </w:rPr>
        <w:t xml:space="preserve"> al final de</w:t>
      </w:r>
      <w:r w:rsidR="00225C92">
        <w:rPr>
          <w:highlight w:val="yellow"/>
        </w:rPr>
        <w:t>l</w:t>
      </w:r>
      <w:r w:rsidR="008C0B9F" w:rsidRPr="008C0B9F">
        <w:rPr>
          <w:highlight w:val="yellow"/>
        </w:rPr>
        <w:t xml:space="preserve"> proceso</w:t>
      </w:r>
      <w:r w:rsidR="00225C92">
        <w:t>.</w:t>
      </w:r>
      <w:r w:rsidR="008C0B9F">
        <w:t xml:space="preserve"> </w:t>
      </w:r>
    </w:p>
    <w:p w:rsidR="008C0B9F" w:rsidRDefault="008C0B9F"/>
    <w:p w:rsidR="008C0B9F" w:rsidRDefault="008C0B9F">
      <w:r>
        <w:rPr>
          <w:noProof/>
          <w:lang w:eastAsia="es-ES"/>
        </w:rPr>
        <w:drawing>
          <wp:inline distT="0" distB="0" distL="0" distR="0" wp14:anchorId="0DF8136A" wp14:editId="3648B881">
            <wp:extent cx="5731510" cy="166433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B9F" w:rsidRDefault="008C0B9F"/>
    <w:p w:rsidR="008C0B9F" w:rsidRDefault="008C0B9F"/>
    <w:p w:rsidR="00251D00" w:rsidRDefault="00251D00">
      <w:r>
        <w:rPr>
          <w:noProof/>
          <w:lang w:eastAsia="es-ES"/>
        </w:rPr>
        <w:drawing>
          <wp:inline distT="0" distB="0" distL="0" distR="0" wp14:anchorId="75239366" wp14:editId="34C20EC3">
            <wp:extent cx="5731510" cy="180848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D00" w:rsidRDefault="00251D00"/>
    <w:p w:rsidR="00251D00" w:rsidRDefault="009A1DF8" w:rsidP="00E41760">
      <w:pPr>
        <w:pStyle w:val="Ttulo1"/>
      </w:pPr>
      <w:r w:rsidRPr="009A1DF8">
        <w:rPr>
          <w:color w:val="auto"/>
        </w:rPr>
        <w:lastRenderedPageBreak/>
        <w:t xml:space="preserve">Ahora vamos a </w:t>
      </w:r>
      <w:r>
        <w:t>“T</w:t>
      </w:r>
      <w:r w:rsidR="00251D00">
        <w:t>ramitación online con certificado digital”</w:t>
      </w:r>
    </w:p>
    <w:p w:rsidR="00251D00" w:rsidRDefault="00251D00"/>
    <w:p w:rsidR="00251D00" w:rsidRDefault="00251D00"/>
    <w:p w:rsidR="00251D00" w:rsidRDefault="00251D00">
      <w:r>
        <w:rPr>
          <w:noProof/>
          <w:lang w:eastAsia="es-ES"/>
        </w:rPr>
        <w:drawing>
          <wp:inline distT="0" distB="0" distL="0" distR="0" wp14:anchorId="4FCBA936" wp14:editId="1CD846E9">
            <wp:extent cx="5731510" cy="24930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760" w:rsidRDefault="00E41760" w:rsidP="00E41760">
      <w:pPr>
        <w:pStyle w:val="Ttulo1"/>
      </w:pPr>
    </w:p>
    <w:p w:rsidR="00251D00" w:rsidRPr="009A1DF8" w:rsidRDefault="00E41760" w:rsidP="00E41760">
      <w:pPr>
        <w:pStyle w:val="Ttulo1"/>
        <w:rPr>
          <w:color w:val="auto"/>
        </w:rPr>
      </w:pPr>
      <w:r w:rsidRPr="009A1DF8">
        <w:rPr>
          <w:color w:val="auto"/>
        </w:rPr>
        <w:t>Son tres pasos:</w:t>
      </w:r>
    </w:p>
    <w:p w:rsidR="00E41760" w:rsidRPr="009A1DF8" w:rsidRDefault="00E41760" w:rsidP="00251D00"/>
    <w:p w:rsidR="009A1DF8" w:rsidRPr="009A1DF8" w:rsidRDefault="009A1DF8" w:rsidP="00E41760">
      <w:pPr>
        <w:pStyle w:val="Ttulo1"/>
        <w:rPr>
          <w:b/>
          <w:color w:val="auto"/>
        </w:rPr>
      </w:pPr>
      <w:r w:rsidRPr="009A1DF8">
        <w:rPr>
          <w:b/>
          <w:color w:val="auto"/>
        </w:rPr>
        <w:t>P</w:t>
      </w:r>
      <w:r w:rsidR="00251D00" w:rsidRPr="009A1DF8">
        <w:rPr>
          <w:b/>
          <w:color w:val="auto"/>
        </w:rPr>
        <w:t xml:space="preserve">aso 1 </w:t>
      </w:r>
    </w:p>
    <w:p w:rsidR="00251D00" w:rsidRPr="009A1DF8" w:rsidRDefault="009A1DF8" w:rsidP="00E41760">
      <w:pPr>
        <w:pStyle w:val="Ttulo1"/>
        <w:rPr>
          <w:color w:val="auto"/>
        </w:rPr>
      </w:pPr>
      <w:r w:rsidRPr="009A1DF8">
        <w:rPr>
          <w:color w:val="auto"/>
        </w:rPr>
        <w:t>C</w:t>
      </w:r>
      <w:r w:rsidR="00251D00" w:rsidRPr="009A1DF8">
        <w:rPr>
          <w:color w:val="auto"/>
        </w:rPr>
        <w:t xml:space="preserve">onfirmamos que el titular del certificado es el que realiza el trámite y pulsamos </w:t>
      </w:r>
      <w:r w:rsidRPr="009A1DF8">
        <w:rPr>
          <w:color w:val="auto"/>
        </w:rPr>
        <w:t>SIGUIENTE</w:t>
      </w:r>
      <w:r w:rsidR="00251D00" w:rsidRPr="009A1DF8">
        <w:rPr>
          <w:color w:val="auto"/>
        </w:rPr>
        <w:t>:</w:t>
      </w:r>
    </w:p>
    <w:p w:rsidR="00251D00" w:rsidRDefault="00251D00"/>
    <w:p w:rsidR="00251D00" w:rsidRDefault="00251D00"/>
    <w:p w:rsidR="00251D00" w:rsidRDefault="00251D00">
      <w:r>
        <w:rPr>
          <w:noProof/>
          <w:lang w:eastAsia="es-ES"/>
        </w:rPr>
        <w:lastRenderedPageBreak/>
        <w:drawing>
          <wp:inline distT="0" distB="0" distL="0" distR="0" wp14:anchorId="532280F8" wp14:editId="730ECBE0">
            <wp:extent cx="5731510" cy="308673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760" w:rsidRPr="009A1DF8" w:rsidRDefault="00E41760" w:rsidP="00E41760">
      <w:pPr>
        <w:pStyle w:val="Ttulo1"/>
        <w:rPr>
          <w:b/>
          <w:color w:val="auto"/>
        </w:rPr>
      </w:pPr>
      <w:r w:rsidRPr="009A1DF8">
        <w:rPr>
          <w:b/>
          <w:color w:val="auto"/>
        </w:rPr>
        <w:t>Paso 2</w:t>
      </w:r>
    </w:p>
    <w:p w:rsidR="00E41760" w:rsidRPr="00E41760" w:rsidRDefault="00E41760" w:rsidP="00E41760"/>
    <w:p w:rsidR="00251D00" w:rsidRPr="006C5013" w:rsidRDefault="00251D00" w:rsidP="00E839C7">
      <w:pPr>
        <w:jc w:val="both"/>
        <w:rPr>
          <w:rFonts w:asciiTheme="majorHAnsi" w:hAnsiTheme="majorHAnsi" w:cstheme="majorHAnsi"/>
          <w:sz w:val="32"/>
          <w:szCs w:val="32"/>
        </w:rPr>
      </w:pPr>
      <w:r w:rsidRPr="006C5013">
        <w:rPr>
          <w:rFonts w:asciiTheme="majorHAnsi" w:hAnsiTheme="majorHAnsi" w:cstheme="majorHAnsi"/>
          <w:sz w:val="32"/>
          <w:szCs w:val="32"/>
        </w:rPr>
        <w:t xml:space="preserve">En la siguiente pantalla se rellenan los datos personales y en los datos de la solicitud en el apartado </w:t>
      </w:r>
      <w:r w:rsidRPr="006C5013">
        <w:rPr>
          <w:rFonts w:asciiTheme="majorHAnsi" w:hAnsiTheme="majorHAnsi" w:cstheme="majorHAnsi"/>
          <w:color w:val="FF0000"/>
          <w:sz w:val="32"/>
          <w:szCs w:val="32"/>
        </w:rPr>
        <w:t xml:space="preserve">“Asunto” </w:t>
      </w:r>
      <w:r w:rsidRPr="006C5013">
        <w:rPr>
          <w:rFonts w:asciiTheme="majorHAnsi" w:hAnsiTheme="majorHAnsi" w:cstheme="majorHAnsi"/>
          <w:sz w:val="32"/>
          <w:szCs w:val="32"/>
        </w:rPr>
        <w:t>seleccionar “</w:t>
      </w:r>
      <w:r w:rsidRPr="006C5013">
        <w:rPr>
          <w:rFonts w:asciiTheme="majorHAnsi" w:hAnsiTheme="majorHAnsi" w:cstheme="majorHAnsi"/>
          <w:b/>
          <w:sz w:val="32"/>
          <w:szCs w:val="32"/>
        </w:rPr>
        <w:t>Gestión de Personal, Auxilio Judicial,</w:t>
      </w:r>
      <w:r w:rsidR="00D740C9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6C5013">
        <w:rPr>
          <w:rFonts w:asciiTheme="majorHAnsi" w:hAnsiTheme="majorHAnsi" w:cstheme="majorHAnsi"/>
          <w:b/>
          <w:sz w:val="32"/>
          <w:szCs w:val="32"/>
        </w:rPr>
        <w:t>Tramitación Procesal y Administrativa, Gestión procesal y administrativa, Médicos forenses</w:t>
      </w:r>
      <w:r w:rsidRPr="006C5013">
        <w:rPr>
          <w:rFonts w:asciiTheme="majorHAnsi" w:hAnsiTheme="majorHAnsi" w:cstheme="majorHAnsi"/>
          <w:sz w:val="32"/>
          <w:szCs w:val="32"/>
        </w:rPr>
        <w:t>”</w:t>
      </w:r>
    </w:p>
    <w:p w:rsidR="00251D00" w:rsidRPr="006C5013" w:rsidRDefault="00251D00" w:rsidP="00E839C7">
      <w:pPr>
        <w:jc w:val="both"/>
        <w:rPr>
          <w:rFonts w:asciiTheme="majorHAnsi" w:hAnsiTheme="majorHAnsi" w:cstheme="majorHAnsi"/>
          <w:sz w:val="32"/>
          <w:szCs w:val="32"/>
        </w:rPr>
      </w:pPr>
      <w:r w:rsidRPr="006C5013">
        <w:rPr>
          <w:rFonts w:asciiTheme="majorHAnsi" w:hAnsiTheme="majorHAnsi" w:cstheme="majorHAnsi"/>
          <w:sz w:val="32"/>
          <w:szCs w:val="32"/>
        </w:rPr>
        <w:t xml:space="preserve">Se mostrará por defecto el </w:t>
      </w:r>
      <w:r w:rsidR="006C5013" w:rsidRPr="006C5013">
        <w:rPr>
          <w:rFonts w:asciiTheme="majorHAnsi" w:hAnsiTheme="majorHAnsi" w:cstheme="majorHAnsi"/>
          <w:color w:val="FF0000"/>
          <w:sz w:val="32"/>
          <w:szCs w:val="32"/>
        </w:rPr>
        <w:t>Ó</w:t>
      </w:r>
      <w:r w:rsidRPr="006C5013">
        <w:rPr>
          <w:rFonts w:asciiTheme="majorHAnsi" w:hAnsiTheme="majorHAnsi" w:cstheme="majorHAnsi"/>
          <w:color w:val="FF0000"/>
          <w:sz w:val="32"/>
          <w:szCs w:val="32"/>
        </w:rPr>
        <w:t xml:space="preserve">rgano de destino </w:t>
      </w:r>
      <w:r w:rsidRPr="006C5013">
        <w:rPr>
          <w:rFonts w:asciiTheme="majorHAnsi" w:hAnsiTheme="majorHAnsi" w:cstheme="majorHAnsi"/>
          <w:b/>
          <w:sz w:val="32"/>
          <w:szCs w:val="32"/>
        </w:rPr>
        <w:t>“S.G. de Acceso y promoción del personal de la administración de Justicia”</w:t>
      </w:r>
      <w:r w:rsidR="008C0B9F" w:rsidRPr="006C5013">
        <w:rPr>
          <w:rFonts w:asciiTheme="majorHAnsi" w:hAnsiTheme="majorHAnsi" w:cstheme="majorHAnsi"/>
          <w:sz w:val="32"/>
          <w:szCs w:val="32"/>
        </w:rPr>
        <w:t>. Se completa con el “Resumen del Escrito”, el “Escrito”</w:t>
      </w:r>
      <w:r w:rsidR="00225C92" w:rsidRPr="006C5013">
        <w:rPr>
          <w:rFonts w:asciiTheme="majorHAnsi" w:hAnsiTheme="majorHAnsi" w:cstheme="majorHAnsi"/>
          <w:sz w:val="32"/>
          <w:szCs w:val="32"/>
        </w:rPr>
        <w:t xml:space="preserve"> (aquí </w:t>
      </w:r>
      <w:r w:rsidR="006C5013">
        <w:rPr>
          <w:rFonts w:asciiTheme="majorHAnsi" w:hAnsiTheme="majorHAnsi" w:cstheme="majorHAnsi"/>
          <w:sz w:val="32"/>
          <w:szCs w:val="32"/>
        </w:rPr>
        <w:t xml:space="preserve">se puede poner lo que yo </w:t>
      </w:r>
      <w:r w:rsidR="00225C92" w:rsidRPr="006C5013">
        <w:rPr>
          <w:rFonts w:asciiTheme="majorHAnsi" w:hAnsiTheme="majorHAnsi" w:cstheme="majorHAnsi"/>
          <w:sz w:val="32"/>
          <w:szCs w:val="32"/>
        </w:rPr>
        <w:t xml:space="preserve"> he puesto a modo </w:t>
      </w:r>
      <w:r w:rsidR="006C5013">
        <w:rPr>
          <w:rFonts w:asciiTheme="majorHAnsi" w:hAnsiTheme="majorHAnsi" w:cstheme="majorHAnsi"/>
          <w:sz w:val="32"/>
          <w:szCs w:val="32"/>
        </w:rPr>
        <w:t>de ejemplo o adaptarlo como a cada uno le</w:t>
      </w:r>
      <w:r w:rsidR="00225C92" w:rsidRPr="006C5013">
        <w:rPr>
          <w:rFonts w:asciiTheme="majorHAnsi" w:hAnsiTheme="majorHAnsi" w:cstheme="majorHAnsi"/>
          <w:sz w:val="32"/>
          <w:szCs w:val="32"/>
        </w:rPr>
        <w:t xml:space="preserve"> convenga)</w:t>
      </w:r>
      <w:r w:rsidR="008C0B9F" w:rsidRPr="006C5013">
        <w:rPr>
          <w:rFonts w:asciiTheme="majorHAnsi" w:hAnsiTheme="majorHAnsi" w:cstheme="majorHAnsi"/>
          <w:sz w:val="32"/>
          <w:szCs w:val="32"/>
        </w:rPr>
        <w:t xml:space="preserve"> y </w:t>
      </w:r>
      <w:r w:rsidR="00225C92" w:rsidRPr="006C5013">
        <w:rPr>
          <w:rFonts w:asciiTheme="majorHAnsi" w:hAnsiTheme="majorHAnsi" w:cstheme="majorHAnsi"/>
          <w:sz w:val="32"/>
          <w:szCs w:val="32"/>
        </w:rPr>
        <w:t xml:space="preserve">ya solo queda anexar </w:t>
      </w:r>
      <w:r w:rsidR="008C0B9F" w:rsidRPr="006C5013">
        <w:rPr>
          <w:rFonts w:asciiTheme="majorHAnsi" w:hAnsiTheme="majorHAnsi" w:cstheme="majorHAnsi"/>
          <w:sz w:val="32"/>
          <w:szCs w:val="32"/>
        </w:rPr>
        <w:t xml:space="preserve">los </w:t>
      </w:r>
      <w:r w:rsidR="006C5013">
        <w:rPr>
          <w:rFonts w:asciiTheme="majorHAnsi" w:hAnsiTheme="majorHAnsi" w:cstheme="majorHAnsi"/>
          <w:sz w:val="32"/>
          <w:szCs w:val="32"/>
        </w:rPr>
        <w:t>modelos</w:t>
      </w:r>
      <w:r w:rsidR="008C0B9F" w:rsidRPr="006C5013">
        <w:rPr>
          <w:rFonts w:asciiTheme="majorHAnsi" w:hAnsiTheme="majorHAnsi" w:cstheme="majorHAnsi"/>
          <w:sz w:val="32"/>
          <w:szCs w:val="32"/>
        </w:rPr>
        <w:t xml:space="preserve"> de renu</w:t>
      </w:r>
      <w:r w:rsidR="00225C92" w:rsidRPr="006C5013">
        <w:rPr>
          <w:rFonts w:asciiTheme="majorHAnsi" w:hAnsiTheme="majorHAnsi" w:cstheme="majorHAnsi"/>
          <w:sz w:val="32"/>
          <w:szCs w:val="32"/>
        </w:rPr>
        <w:t>n</w:t>
      </w:r>
      <w:r w:rsidR="006C5013">
        <w:rPr>
          <w:rFonts w:asciiTheme="majorHAnsi" w:hAnsiTheme="majorHAnsi" w:cstheme="majorHAnsi"/>
          <w:sz w:val="32"/>
          <w:szCs w:val="32"/>
        </w:rPr>
        <w:t>cia que previamente se hayan descargado y cumplimentado</w:t>
      </w:r>
      <w:r w:rsidR="00932A59">
        <w:rPr>
          <w:rFonts w:asciiTheme="majorHAnsi" w:hAnsiTheme="majorHAnsi" w:cstheme="majorHAnsi"/>
          <w:sz w:val="32"/>
          <w:szCs w:val="32"/>
        </w:rPr>
        <w:t xml:space="preserve"> en el apartado “Añadir Documento”</w:t>
      </w:r>
    </w:p>
    <w:p w:rsidR="00251D00" w:rsidRDefault="00251D00">
      <w:r>
        <w:rPr>
          <w:noProof/>
          <w:lang w:eastAsia="es-ES"/>
        </w:rPr>
        <w:lastRenderedPageBreak/>
        <w:drawing>
          <wp:inline distT="0" distB="0" distL="0" distR="0" wp14:anchorId="2FFEE6DF" wp14:editId="78BBAA9C">
            <wp:extent cx="5731510" cy="243903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B9F" w:rsidRDefault="008C0B9F">
      <w:r>
        <w:rPr>
          <w:noProof/>
          <w:lang w:eastAsia="es-ES"/>
        </w:rPr>
        <w:drawing>
          <wp:inline distT="0" distB="0" distL="0" distR="0" wp14:anchorId="2D8B2D09" wp14:editId="5B900B26">
            <wp:extent cx="5731510" cy="348996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B9F" w:rsidRDefault="00E41760" w:rsidP="00E41760">
      <w:pPr>
        <w:pStyle w:val="Ttulo1"/>
        <w:rPr>
          <w:rFonts w:eastAsiaTheme="minorHAnsi" w:cstheme="majorHAnsi"/>
          <w:b/>
          <w:color w:val="auto"/>
        </w:rPr>
      </w:pPr>
      <w:r w:rsidRPr="00E839C7">
        <w:rPr>
          <w:rFonts w:eastAsiaTheme="minorHAnsi" w:cstheme="majorHAnsi"/>
          <w:b/>
          <w:color w:val="auto"/>
        </w:rPr>
        <w:t>Paso 3</w:t>
      </w:r>
    </w:p>
    <w:p w:rsidR="00E839C7" w:rsidRPr="00E839C7" w:rsidRDefault="00E839C7" w:rsidP="00E839C7"/>
    <w:p w:rsidR="008C0B9F" w:rsidRPr="00E839C7" w:rsidRDefault="008C0B9F">
      <w:pPr>
        <w:rPr>
          <w:rFonts w:asciiTheme="majorHAnsi" w:hAnsiTheme="majorHAnsi" w:cstheme="majorHAnsi"/>
          <w:sz w:val="32"/>
          <w:szCs w:val="32"/>
        </w:rPr>
      </w:pPr>
      <w:r w:rsidRPr="00E839C7">
        <w:rPr>
          <w:rFonts w:asciiTheme="majorHAnsi" w:hAnsiTheme="majorHAnsi" w:cstheme="majorHAnsi"/>
          <w:sz w:val="32"/>
          <w:szCs w:val="32"/>
        </w:rPr>
        <w:t xml:space="preserve">Pulsar </w:t>
      </w:r>
      <w:r w:rsidR="00225C92" w:rsidRPr="00E839C7">
        <w:rPr>
          <w:rFonts w:asciiTheme="majorHAnsi" w:hAnsiTheme="majorHAnsi" w:cstheme="majorHAnsi"/>
          <w:sz w:val="32"/>
          <w:szCs w:val="32"/>
        </w:rPr>
        <w:t>SIGUIENTE</w:t>
      </w:r>
      <w:r w:rsidRPr="00E839C7">
        <w:rPr>
          <w:rFonts w:asciiTheme="majorHAnsi" w:hAnsiTheme="majorHAnsi" w:cstheme="majorHAnsi"/>
          <w:sz w:val="32"/>
          <w:szCs w:val="32"/>
        </w:rPr>
        <w:t xml:space="preserve"> y </w:t>
      </w:r>
      <w:r w:rsidR="00E839C7">
        <w:rPr>
          <w:rFonts w:asciiTheme="majorHAnsi" w:hAnsiTheme="majorHAnsi" w:cstheme="majorHAnsi"/>
          <w:sz w:val="32"/>
          <w:szCs w:val="32"/>
        </w:rPr>
        <w:t xml:space="preserve">en </w:t>
      </w:r>
      <w:r w:rsidRPr="00E839C7">
        <w:rPr>
          <w:rFonts w:asciiTheme="majorHAnsi" w:hAnsiTheme="majorHAnsi" w:cstheme="majorHAnsi"/>
          <w:sz w:val="32"/>
          <w:szCs w:val="32"/>
        </w:rPr>
        <w:t>la últ</w:t>
      </w:r>
      <w:r w:rsidR="00225C92" w:rsidRPr="00E839C7">
        <w:rPr>
          <w:rFonts w:asciiTheme="majorHAnsi" w:hAnsiTheme="majorHAnsi" w:cstheme="majorHAnsi"/>
          <w:sz w:val="32"/>
          <w:szCs w:val="32"/>
        </w:rPr>
        <w:t>ima pantalla CONFIRMAR Y FIRMAR.</w:t>
      </w:r>
    </w:p>
    <w:p w:rsidR="008C0B9F" w:rsidRDefault="008C0B9F"/>
    <w:p w:rsidR="008C0B9F" w:rsidRDefault="008C0B9F">
      <w:r>
        <w:rPr>
          <w:noProof/>
          <w:lang w:eastAsia="es-ES"/>
        </w:rPr>
        <w:lastRenderedPageBreak/>
        <w:drawing>
          <wp:inline distT="0" distB="0" distL="0" distR="0" wp14:anchorId="479DB7B3" wp14:editId="0BBE3B08">
            <wp:extent cx="5731510" cy="2736850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B9F" w:rsidRDefault="008C0B9F"/>
    <w:p w:rsidR="008C0B9F" w:rsidRPr="00E839C7" w:rsidRDefault="00F21B14" w:rsidP="00E839C7">
      <w:pPr>
        <w:jc w:val="both"/>
        <w:rPr>
          <w:rFonts w:asciiTheme="majorHAnsi" w:hAnsiTheme="majorHAnsi" w:cstheme="majorHAnsi"/>
          <w:sz w:val="32"/>
          <w:szCs w:val="32"/>
        </w:rPr>
      </w:pPr>
      <w:r w:rsidRPr="00E839C7">
        <w:rPr>
          <w:rFonts w:asciiTheme="majorHAnsi" w:hAnsiTheme="majorHAnsi" w:cstheme="majorHAnsi"/>
          <w:sz w:val="32"/>
          <w:szCs w:val="32"/>
        </w:rPr>
        <w:t xml:space="preserve">Por ultimo, </w:t>
      </w:r>
      <w:r w:rsidR="00476626">
        <w:rPr>
          <w:rFonts w:asciiTheme="majorHAnsi" w:hAnsiTheme="majorHAnsi" w:cstheme="majorHAnsi"/>
          <w:sz w:val="32"/>
          <w:szCs w:val="32"/>
        </w:rPr>
        <w:t xml:space="preserve">una vez realizado todos los pasos, </w:t>
      </w:r>
      <w:r w:rsidRPr="00E839C7">
        <w:rPr>
          <w:rFonts w:asciiTheme="majorHAnsi" w:hAnsiTheme="majorHAnsi" w:cstheme="majorHAnsi"/>
          <w:sz w:val="32"/>
          <w:szCs w:val="32"/>
        </w:rPr>
        <w:t>el propio aplicativo</w:t>
      </w:r>
      <w:r w:rsidR="00225C92" w:rsidRPr="00E839C7">
        <w:rPr>
          <w:rFonts w:asciiTheme="majorHAnsi" w:hAnsiTheme="majorHAnsi" w:cstheme="majorHAnsi"/>
          <w:sz w:val="32"/>
          <w:szCs w:val="32"/>
        </w:rPr>
        <w:t xml:space="preserve"> mandará un correo electrónico con el número de </w:t>
      </w:r>
      <w:r w:rsidR="00CA1C94" w:rsidRPr="00E839C7">
        <w:rPr>
          <w:rFonts w:asciiTheme="majorHAnsi" w:hAnsiTheme="majorHAnsi" w:cstheme="majorHAnsi"/>
          <w:sz w:val="32"/>
          <w:szCs w:val="32"/>
        </w:rPr>
        <w:t>Registro de entrada y el justificante de registro en PDF.</w:t>
      </w:r>
    </w:p>
    <w:p w:rsidR="0099429E" w:rsidRDefault="00C948AF" w:rsidP="00E839C7">
      <w:pPr>
        <w:jc w:val="both"/>
        <w:rPr>
          <w:rFonts w:asciiTheme="majorHAnsi" w:hAnsiTheme="majorHAnsi" w:cstheme="majorHAnsi"/>
          <w:sz w:val="32"/>
          <w:szCs w:val="32"/>
        </w:rPr>
      </w:pPr>
      <w:r w:rsidRPr="00E839C7">
        <w:rPr>
          <w:rFonts w:asciiTheme="majorHAnsi" w:hAnsiTheme="majorHAnsi" w:cstheme="majorHAnsi"/>
          <w:sz w:val="32"/>
          <w:szCs w:val="32"/>
        </w:rPr>
        <w:t>Finalmente, llamarán desde el Ministerio pasados unos días para cotejar los datos de la persona que renuncia y confirmar que la renuncia se quiere hacer efectiva. Por lo que es necesario estar p</w:t>
      </w:r>
      <w:r w:rsidR="00F21B14" w:rsidRPr="00E839C7">
        <w:rPr>
          <w:rFonts w:asciiTheme="majorHAnsi" w:hAnsiTheme="majorHAnsi" w:cstheme="majorHAnsi"/>
          <w:sz w:val="32"/>
          <w:szCs w:val="32"/>
        </w:rPr>
        <w:t xml:space="preserve">endiente </w:t>
      </w:r>
      <w:r w:rsidR="00F21B14" w:rsidRPr="00E839C7">
        <w:rPr>
          <w:rFonts w:asciiTheme="majorHAnsi" w:hAnsiTheme="majorHAnsi" w:cstheme="majorHAnsi"/>
          <w:sz w:val="32"/>
          <w:szCs w:val="32"/>
        </w:rPr>
        <w:t>en esos días poste</w:t>
      </w:r>
      <w:r w:rsidR="00F21B14" w:rsidRPr="00E839C7">
        <w:rPr>
          <w:rFonts w:asciiTheme="majorHAnsi" w:hAnsiTheme="majorHAnsi" w:cstheme="majorHAnsi"/>
          <w:sz w:val="32"/>
          <w:szCs w:val="32"/>
        </w:rPr>
        <w:t xml:space="preserve">riores del teléfono que se ha dado como contacto en el escrito de renuncia. </w:t>
      </w:r>
    </w:p>
    <w:p w:rsidR="0099429E" w:rsidRDefault="0099429E" w:rsidP="00476626">
      <w:pPr>
        <w:pStyle w:val="Ttulo1"/>
        <w:jc w:val="center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 xml:space="preserve">CONJUNTO PARA </w:t>
      </w:r>
      <w:r w:rsidRPr="001B5D86">
        <w:rPr>
          <w:b/>
          <w:i/>
          <w:color w:val="auto"/>
          <w:u w:val="single"/>
        </w:rPr>
        <w:t>FORMA PRESENCIAL</w:t>
      </w:r>
      <w:r>
        <w:rPr>
          <w:b/>
          <w:i/>
          <w:color w:val="auto"/>
          <w:u w:val="single"/>
        </w:rPr>
        <w:t xml:space="preserve"> O FORMA TELEMATICA</w:t>
      </w:r>
    </w:p>
    <w:p w:rsidR="00476626" w:rsidRPr="00476626" w:rsidRDefault="00476626" w:rsidP="00476626"/>
    <w:p w:rsidR="0099429E" w:rsidRDefault="0099429E" w:rsidP="00E839C7">
      <w:pPr>
        <w:jc w:val="both"/>
        <w:rPr>
          <w:rFonts w:asciiTheme="majorHAnsi" w:hAnsiTheme="majorHAnsi" w:cstheme="majorHAnsi"/>
          <w:sz w:val="32"/>
          <w:szCs w:val="32"/>
        </w:rPr>
      </w:pPr>
      <w:r w:rsidRPr="0099429E">
        <w:rPr>
          <w:rFonts w:asciiTheme="majorHAnsi" w:hAnsiTheme="majorHAnsi" w:cstheme="majorHAnsi"/>
          <w:sz w:val="32"/>
          <w:szCs w:val="32"/>
        </w:rPr>
        <w:t xml:space="preserve">Una vez </w:t>
      </w:r>
      <w:r>
        <w:rPr>
          <w:rFonts w:asciiTheme="majorHAnsi" w:hAnsiTheme="majorHAnsi" w:cstheme="majorHAnsi"/>
          <w:sz w:val="32"/>
          <w:szCs w:val="32"/>
        </w:rPr>
        <w:t>se tenga</w:t>
      </w:r>
      <w:r w:rsidRPr="0099429E">
        <w:rPr>
          <w:rFonts w:asciiTheme="majorHAnsi" w:hAnsiTheme="majorHAnsi" w:cstheme="majorHAnsi"/>
          <w:sz w:val="32"/>
          <w:szCs w:val="32"/>
        </w:rPr>
        <w:t xml:space="preserve"> el justificante </w:t>
      </w:r>
      <w:r>
        <w:rPr>
          <w:rFonts w:asciiTheme="majorHAnsi" w:hAnsiTheme="majorHAnsi" w:cstheme="majorHAnsi"/>
          <w:sz w:val="32"/>
          <w:szCs w:val="32"/>
        </w:rPr>
        <w:t xml:space="preserve">con el número de registro </w:t>
      </w:r>
      <w:r w:rsidRPr="0099429E">
        <w:rPr>
          <w:rFonts w:asciiTheme="majorHAnsi" w:hAnsiTheme="majorHAnsi" w:cstheme="majorHAnsi"/>
          <w:sz w:val="32"/>
          <w:szCs w:val="32"/>
        </w:rPr>
        <w:t>emitido </w:t>
      </w:r>
      <w:r>
        <w:rPr>
          <w:rFonts w:asciiTheme="majorHAnsi" w:hAnsiTheme="majorHAnsi" w:cstheme="majorHAnsi"/>
          <w:sz w:val="32"/>
          <w:szCs w:val="32"/>
        </w:rPr>
        <w:t xml:space="preserve">por sede electrónica o bien el facilitado </w:t>
      </w:r>
      <w:r w:rsidR="00476626">
        <w:rPr>
          <w:rFonts w:asciiTheme="majorHAnsi" w:hAnsiTheme="majorHAnsi" w:cstheme="majorHAnsi"/>
          <w:sz w:val="32"/>
          <w:szCs w:val="32"/>
        </w:rPr>
        <w:t>en</w:t>
      </w:r>
      <w:r>
        <w:rPr>
          <w:rFonts w:asciiTheme="majorHAnsi" w:hAnsiTheme="majorHAnsi" w:cstheme="majorHAnsi"/>
          <w:sz w:val="32"/>
          <w:szCs w:val="32"/>
        </w:rPr>
        <w:t xml:space="preserve"> el registro oficial</w:t>
      </w:r>
      <w:r w:rsidRPr="0099429E">
        <w:rPr>
          <w:rFonts w:asciiTheme="majorHAnsi" w:hAnsiTheme="majorHAnsi" w:cstheme="majorHAnsi"/>
          <w:sz w:val="32"/>
          <w:szCs w:val="32"/>
        </w:rPr>
        <w:t xml:space="preserve"> </w:t>
      </w:r>
      <w:r w:rsidR="00476626">
        <w:rPr>
          <w:rFonts w:asciiTheme="majorHAnsi" w:hAnsiTheme="majorHAnsi" w:cstheme="majorHAnsi"/>
          <w:sz w:val="32"/>
          <w:szCs w:val="32"/>
        </w:rPr>
        <w:t xml:space="preserve">si se hace presencial, </w:t>
      </w:r>
      <w:r>
        <w:rPr>
          <w:rFonts w:asciiTheme="majorHAnsi" w:hAnsiTheme="majorHAnsi" w:cstheme="majorHAnsi"/>
          <w:sz w:val="32"/>
          <w:szCs w:val="32"/>
        </w:rPr>
        <w:t xml:space="preserve">remitir </w:t>
      </w:r>
      <w:r w:rsidR="00476626">
        <w:rPr>
          <w:rFonts w:asciiTheme="majorHAnsi" w:hAnsiTheme="majorHAnsi" w:cstheme="majorHAnsi"/>
          <w:sz w:val="32"/>
          <w:szCs w:val="32"/>
        </w:rPr>
        <w:t>j</w:t>
      </w:r>
      <w:r w:rsidR="00476626" w:rsidRPr="0099429E">
        <w:rPr>
          <w:rFonts w:asciiTheme="majorHAnsi" w:hAnsiTheme="majorHAnsi" w:cstheme="majorHAnsi"/>
          <w:sz w:val="32"/>
          <w:szCs w:val="32"/>
        </w:rPr>
        <w:t xml:space="preserve">unto con </w:t>
      </w:r>
      <w:bookmarkStart w:id="0" w:name="_GoBack"/>
      <w:bookmarkEnd w:id="0"/>
      <w:r w:rsidR="00476626" w:rsidRPr="0099429E">
        <w:rPr>
          <w:rFonts w:asciiTheme="majorHAnsi" w:hAnsiTheme="majorHAnsi" w:cstheme="majorHAnsi"/>
          <w:sz w:val="32"/>
          <w:szCs w:val="32"/>
        </w:rPr>
        <w:t xml:space="preserve">el escrito de renuncia </w:t>
      </w:r>
      <w:r>
        <w:rPr>
          <w:rFonts w:asciiTheme="majorHAnsi" w:hAnsiTheme="majorHAnsi" w:cstheme="majorHAnsi"/>
          <w:sz w:val="32"/>
          <w:szCs w:val="32"/>
        </w:rPr>
        <w:t xml:space="preserve">por adelantado también </w:t>
      </w:r>
      <w:r w:rsidRPr="0099429E">
        <w:rPr>
          <w:rFonts w:asciiTheme="majorHAnsi" w:hAnsiTheme="majorHAnsi" w:cstheme="majorHAnsi"/>
          <w:sz w:val="32"/>
          <w:szCs w:val="32"/>
        </w:rPr>
        <w:t>por correo electrónico</w:t>
      </w:r>
      <w:r>
        <w:rPr>
          <w:rFonts w:asciiTheme="majorHAnsi" w:hAnsiTheme="majorHAnsi" w:cstheme="majorHAnsi"/>
          <w:sz w:val="32"/>
          <w:szCs w:val="32"/>
        </w:rPr>
        <w:t xml:space="preserve"> al</w:t>
      </w:r>
      <w:r w:rsidRPr="0099429E">
        <w:rPr>
          <w:rFonts w:asciiTheme="majorHAnsi" w:hAnsiTheme="majorHAnsi" w:cstheme="majorHAnsi"/>
          <w:sz w:val="32"/>
          <w:szCs w:val="32"/>
        </w:rPr>
        <w:t xml:space="preserve"> </w:t>
      </w:r>
      <w:r w:rsidRPr="0099429E">
        <w:rPr>
          <w:rFonts w:asciiTheme="majorHAnsi" w:hAnsiTheme="majorHAnsi" w:cstheme="majorHAnsi"/>
          <w:sz w:val="32"/>
          <w:szCs w:val="32"/>
        </w:rPr>
        <w:t>Tribunal Calificador Único</w:t>
      </w:r>
      <w:r>
        <w:rPr>
          <w:rFonts w:asciiTheme="majorHAnsi" w:hAnsiTheme="majorHAnsi" w:cstheme="majorHAnsi"/>
          <w:sz w:val="32"/>
          <w:szCs w:val="32"/>
        </w:rPr>
        <w:t xml:space="preserve"> del Cuerpo de Tramitación</w:t>
      </w:r>
      <w:r w:rsidRPr="0099429E">
        <w:rPr>
          <w:rFonts w:asciiTheme="majorHAnsi" w:hAnsiTheme="majorHAnsi" w:cstheme="majorHAnsi"/>
          <w:sz w:val="32"/>
          <w:szCs w:val="32"/>
        </w:rPr>
        <w:t xml:space="preserve"> a la sigui</w:t>
      </w:r>
      <w:r>
        <w:rPr>
          <w:rFonts w:asciiTheme="majorHAnsi" w:hAnsiTheme="majorHAnsi" w:cstheme="majorHAnsi"/>
          <w:sz w:val="32"/>
          <w:szCs w:val="32"/>
        </w:rPr>
        <w:t xml:space="preserve">ente </w:t>
      </w:r>
      <w:r w:rsidRPr="0099429E">
        <w:rPr>
          <w:rFonts w:asciiTheme="majorHAnsi" w:hAnsiTheme="majorHAnsi" w:cstheme="majorHAnsi"/>
          <w:sz w:val="32"/>
          <w:szCs w:val="32"/>
        </w:rPr>
        <w:t xml:space="preserve">dirección: </w:t>
      </w:r>
    </w:p>
    <w:p w:rsidR="0099429E" w:rsidRDefault="0099429E" w:rsidP="00E839C7">
      <w:pPr>
        <w:jc w:val="both"/>
        <w:rPr>
          <w:rFonts w:asciiTheme="majorHAnsi" w:hAnsiTheme="majorHAnsi" w:cstheme="majorHAnsi"/>
          <w:sz w:val="32"/>
          <w:szCs w:val="32"/>
        </w:rPr>
      </w:pPr>
      <w:proofErr w:type="gramStart"/>
      <w:r w:rsidRPr="00476626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t</w:t>
      </w:r>
      <w:proofErr w:type="gramEnd"/>
      <w:r w:rsidRPr="00476626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fldChar w:fldCharType="begin"/>
      </w:r>
      <w:r w:rsidRPr="00476626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instrText xml:space="preserve"> HYPERLINK "mailto:urnolibre_tramitacionprocesal_tcu@mjusticia.es" \t "_blank" </w:instrText>
      </w:r>
      <w:r w:rsidRPr="00476626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fldChar w:fldCharType="separate"/>
      </w:r>
      <w:r w:rsidRPr="00476626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urnolibre_tramitacionprocesal_tcu@</w:t>
      </w:r>
      <w:r w:rsidRPr="00476626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m</w:t>
      </w:r>
      <w:r w:rsidRPr="00476626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justicia.es</w:t>
      </w:r>
      <w:r w:rsidRPr="00476626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fldChar w:fldCharType="end"/>
      </w:r>
      <w:r w:rsidRPr="0099429E">
        <w:rPr>
          <w:rFonts w:asciiTheme="majorHAnsi" w:hAnsiTheme="majorHAnsi" w:cstheme="majorHAnsi"/>
          <w:sz w:val="32"/>
          <w:szCs w:val="32"/>
        </w:rPr>
        <w:t> </w:t>
      </w:r>
    </w:p>
    <w:p w:rsidR="0099429E" w:rsidRPr="00E839C7" w:rsidRDefault="0099429E" w:rsidP="00E839C7">
      <w:pPr>
        <w:jc w:val="both"/>
        <w:rPr>
          <w:rFonts w:asciiTheme="majorHAnsi" w:hAnsiTheme="majorHAnsi" w:cstheme="majorHAnsi"/>
          <w:sz w:val="32"/>
          <w:szCs w:val="32"/>
        </w:rPr>
      </w:pPr>
      <w:proofErr w:type="gramStart"/>
      <w:r>
        <w:rPr>
          <w:rFonts w:asciiTheme="majorHAnsi" w:hAnsiTheme="majorHAnsi" w:cstheme="majorHAnsi"/>
          <w:sz w:val="32"/>
          <w:szCs w:val="32"/>
        </w:rPr>
        <w:t>a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fin de que</w:t>
      </w:r>
      <w:r w:rsidRPr="0099429E">
        <w:rPr>
          <w:rFonts w:asciiTheme="majorHAnsi" w:hAnsiTheme="majorHAnsi" w:cstheme="majorHAnsi"/>
          <w:sz w:val="32"/>
          <w:szCs w:val="32"/>
        </w:rPr>
        <w:t xml:space="preserve"> tengan constancia de que</w:t>
      </w:r>
      <w:r>
        <w:rPr>
          <w:rFonts w:asciiTheme="majorHAnsi" w:hAnsiTheme="majorHAnsi" w:cstheme="majorHAnsi"/>
          <w:sz w:val="32"/>
          <w:szCs w:val="32"/>
        </w:rPr>
        <w:t xml:space="preserve"> se ha</w:t>
      </w:r>
      <w:r w:rsidRPr="0099429E">
        <w:rPr>
          <w:rFonts w:asciiTheme="majorHAnsi" w:hAnsiTheme="majorHAnsi" w:cstheme="majorHAnsi"/>
          <w:sz w:val="32"/>
          <w:szCs w:val="32"/>
        </w:rPr>
        <w:t xml:space="preserve"> presentado dicha renuncia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99429E" w:rsidRPr="00E83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67F3"/>
    <w:multiLevelType w:val="hybridMultilevel"/>
    <w:tmpl w:val="5FD00AE2"/>
    <w:lvl w:ilvl="0" w:tplc="E88CDA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86"/>
    <w:rsid w:val="00046EFA"/>
    <w:rsid w:val="00071A16"/>
    <w:rsid w:val="001B5D86"/>
    <w:rsid w:val="00225C92"/>
    <w:rsid w:val="00251D00"/>
    <w:rsid w:val="002B3971"/>
    <w:rsid w:val="00476626"/>
    <w:rsid w:val="006C5013"/>
    <w:rsid w:val="00747A86"/>
    <w:rsid w:val="008C0B9F"/>
    <w:rsid w:val="00900942"/>
    <w:rsid w:val="00932A59"/>
    <w:rsid w:val="0099429E"/>
    <w:rsid w:val="009A1DF8"/>
    <w:rsid w:val="009A3827"/>
    <w:rsid w:val="00B77226"/>
    <w:rsid w:val="00C948AF"/>
    <w:rsid w:val="00CA1C94"/>
    <w:rsid w:val="00D740C9"/>
    <w:rsid w:val="00E41760"/>
    <w:rsid w:val="00E839C7"/>
    <w:rsid w:val="00F2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1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D0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417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C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25C92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994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1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D0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417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C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25C92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994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468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Oracle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jaladro</dc:creator>
  <cp:lastModifiedBy>Monica Galeano</cp:lastModifiedBy>
  <cp:revision>11</cp:revision>
  <dcterms:created xsi:type="dcterms:W3CDTF">2021-07-09T14:58:00Z</dcterms:created>
  <dcterms:modified xsi:type="dcterms:W3CDTF">2021-07-14T22:02:00Z</dcterms:modified>
</cp:coreProperties>
</file>